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 Ms. Ernestina Thompson</w:t>
        <w:tab/>
        <w:tab/>
        <w:tab/>
        <w:tab/>
        <w:tab/>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hyperlink r:id="rId6">
        <w:r w:rsidDel="00000000" w:rsidR="00000000" w:rsidRPr="00000000">
          <w:rPr>
            <w:rFonts w:ascii="Times New Roman" w:cs="Times New Roman" w:eastAsia="Times New Roman" w:hAnsi="Times New Roman"/>
            <w:color w:val="1155cc"/>
            <w:sz w:val="24"/>
            <w:szCs w:val="24"/>
            <w:u w:val="single"/>
            <w:rtl w:val="0"/>
          </w:rPr>
          <w:t xml:space="preserve">ethompson@murrieta.k12.ca.us</w:t>
        </w:r>
      </w:hyperlink>
      <w:r w:rsidDel="00000000" w:rsidR="00000000" w:rsidRPr="00000000">
        <w:rPr>
          <w:rFonts w:ascii="Times New Roman" w:cs="Times New Roman" w:eastAsia="Times New Roman" w:hAnsi="Times New Roman"/>
          <w:sz w:val="24"/>
          <w:szCs w:val="24"/>
          <w:rtl w:val="0"/>
        </w:rPr>
        <w:tab/>
        <w:tab/>
        <w:tab/>
        <w:tab/>
        <w:tab/>
        <w:tab/>
        <w:tab/>
        <w:tab/>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ext. 6601</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word after a word after a word is power.”</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Margaret Atwood</w:t>
      </w:r>
      <w:r w:rsidDel="00000000" w:rsidR="00000000" w:rsidRPr="00000000">
        <w:rPr>
          <w:rtl w:val="0"/>
        </w:rPr>
      </w:r>
    </w:p>
    <w:p w:rsidR="00000000" w:rsidDel="00000000" w:rsidP="00000000" w:rsidRDefault="00000000" w:rsidRPr="00000000" w14:paraId="00000008">
      <w:pPr>
        <w:pageBreakBefore w:val="0"/>
        <w:spacing w:after="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ageBreakBefore w:val="0"/>
        <w:spacing w:after="16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Overview:</w:t>
      </w:r>
    </w:p>
    <w:p w:rsidR="00000000" w:rsidDel="00000000" w:rsidP="00000000" w:rsidRDefault="00000000" w:rsidRPr="00000000" w14:paraId="0000000A">
      <w:pPr>
        <w:pageBreakBefore w:val="0"/>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This course is designed to not only meet, but to exceed, the state and district standards in English Language Arts.  This course emphasizes further development in the areas of reading, writing, language conventions, and listening and speaking within a curriculum that adheres to California Common Core Standards for English Language Arts. Students will be exposed to a variety of American Literary genres, including poetry, drama, short stories, novels and non-fiction texts. They will also compose argumentative, narrative, and informational pieces of writing.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C">
      <w:pPr>
        <w:pageBreakBefore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Core Texts:</w:t>
      </w:r>
    </w:p>
    <w:p w:rsidR="00000000" w:rsidDel="00000000" w:rsidP="00000000" w:rsidRDefault="00000000" w:rsidRPr="00000000" w14:paraId="0000000D">
      <w:pPr>
        <w:widowControl w:val="0"/>
        <w:spacing w:before="18.050537109375" w:line="240" w:lineRule="auto"/>
        <w:ind w:left="10.77957153320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may be exposed to selections from the following: </w:t>
      </w:r>
    </w:p>
    <w:p w:rsidR="00000000" w:rsidDel="00000000" w:rsidP="00000000" w:rsidRDefault="00000000" w:rsidRPr="00000000" w14:paraId="0000000E">
      <w:pPr>
        <w:widowControl w:val="0"/>
        <w:numPr>
          <w:ilvl w:val="0"/>
          <w:numId w:val="2"/>
        </w:numPr>
        <w:pBdr>
          <w:top w:color="auto" w:space="0" w:sz="0" w:val="none"/>
          <w:bottom w:color="auto" w:space="0" w:sz="0" w:val="none"/>
          <w:right w:color="auto" w:space="0" w:sz="0" w:val="none"/>
          <w:between w:color="auto" w:space="0" w:sz="0" w:val="none"/>
        </w:pBdr>
        <w:spacing w:line="240" w:lineRule="auto"/>
        <w:ind w:left="144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Crucible </w:t>
        <w:tab/>
      </w:r>
    </w:p>
    <w:p w:rsidR="00000000" w:rsidDel="00000000" w:rsidP="00000000" w:rsidRDefault="00000000" w:rsidRPr="00000000" w14:paraId="0000000F">
      <w:pPr>
        <w:widowControl w:val="0"/>
        <w:numPr>
          <w:ilvl w:val="0"/>
          <w:numId w:val="2"/>
        </w:numPr>
        <w:pBdr>
          <w:top w:color="auto" w:space="0" w:sz="0" w:val="none"/>
          <w:bottom w:color="auto" w:space="0" w:sz="0" w:val="none"/>
          <w:right w:color="auto" w:space="0" w:sz="0" w:val="none"/>
          <w:between w:color="auto" w:space="0" w:sz="0" w:val="none"/>
        </w:pBdr>
        <w:spacing w:line="240" w:lineRule="auto"/>
        <w:ind w:left="144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Catcher in the Rye </w:t>
      </w:r>
    </w:p>
    <w:p w:rsidR="00000000" w:rsidDel="00000000" w:rsidP="00000000" w:rsidRDefault="00000000" w:rsidRPr="00000000" w14:paraId="00000010">
      <w:pPr>
        <w:widowControl w:val="0"/>
        <w:numPr>
          <w:ilvl w:val="0"/>
          <w:numId w:val="2"/>
        </w:numPr>
        <w:pBdr>
          <w:top w:color="auto" w:space="0" w:sz="0" w:val="none"/>
          <w:bottom w:color="auto" w:space="0" w:sz="0" w:val="none"/>
          <w:right w:color="auto" w:space="0" w:sz="0" w:val="none"/>
          <w:between w:color="auto" w:space="0" w:sz="0" w:val="none"/>
        </w:pBdr>
        <w:spacing w:line="240" w:lineRule="auto"/>
        <w:ind w:left="144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Death of a Salesman</w:t>
        <w:tab/>
        <w:t xml:space="preserve"> </w:t>
      </w:r>
    </w:p>
    <w:p w:rsidR="00000000" w:rsidDel="00000000" w:rsidP="00000000" w:rsidRDefault="00000000" w:rsidRPr="00000000" w14:paraId="00000011">
      <w:pPr>
        <w:widowControl w:val="0"/>
        <w:numPr>
          <w:ilvl w:val="0"/>
          <w:numId w:val="2"/>
        </w:numPr>
        <w:pBdr>
          <w:top w:color="auto" w:space="0" w:sz="0" w:val="none"/>
          <w:bottom w:color="auto" w:space="0" w:sz="0" w:val="none"/>
          <w:right w:color="auto" w:space="0" w:sz="0" w:val="none"/>
          <w:between w:color="auto" w:space="0" w:sz="0" w:val="none"/>
        </w:pBdr>
        <w:spacing w:line="240" w:lineRule="auto"/>
        <w:ind w:left="144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Fahrenheit 451 </w:t>
      </w:r>
    </w:p>
    <w:p w:rsidR="00000000" w:rsidDel="00000000" w:rsidP="00000000" w:rsidRDefault="00000000" w:rsidRPr="00000000" w14:paraId="00000012">
      <w:pPr>
        <w:widowControl w:val="0"/>
        <w:numPr>
          <w:ilvl w:val="0"/>
          <w:numId w:val="1"/>
        </w:numPr>
        <w:pBdr>
          <w:top w:color="auto" w:space="0" w:sz="0" w:val="none"/>
          <w:bottom w:color="auto" w:space="0" w:sz="0" w:val="none"/>
          <w:right w:color="auto" w:space="0" w:sz="0" w:val="none"/>
          <w:between w:color="auto" w:space="0" w:sz="0" w:val="none"/>
        </w:pBdr>
        <w:spacing w:line="240" w:lineRule="auto"/>
        <w:ind w:left="144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Great Gatsby</w:t>
        <w:tab/>
      </w:r>
    </w:p>
    <w:p w:rsidR="00000000" w:rsidDel="00000000" w:rsidP="00000000" w:rsidRDefault="00000000" w:rsidRPr="00000000" w14:paraId="00000013">
      <w:pPr>
        <w:widowControl w:val="0"/>
        <w:numPr>
          <w:ilvl w:val="0"/>
          <w:numId w:val="1"/>
        </w:numPr>
        <w:pBdr>
          <w:top w:color="auto" w:space="0" w:sz="0" w:val="none"/>
          <w:bottom w:color="auto" w:space="0" w:sz="0" w:val="none"/>
          <w:right w:color="auto" w:space="0" w:sz="0" w:val="none"/>
          <w:between w:color="auto" w:space="0" w:sz="0" w:val="none"/>
        </w:pBdr>
        <w:spacing w:line="240" w:lineRule="auto"/>
        <w:ind w:left="144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Raisin in the Sun </w:t>
      </w:r>
    </w:p>
    <w:p w:rsidR="00000000" w:rsidDel="00000000" w:rsidP="00000000" w:rsidRDefault="00000000" w:rsidRPr="00000000" w14:paraId="00000014">
      <w:pPr>
        <w:widowControl w:val="0"/>
        <w:numPr>
          <w:ilvl w:val="0"/>
          <w:numId w:val="1"/>
        </w:numPr>
        <w:pBdr>
          <w:top w:color="auto" w:space="0" w:sz="0" w:val="none"/>
          <w:bottom w:color="auto" w:space="0" w:sz="0" w:val="none"/>
          <w:right w:color="auto" w:space="0" w:sz="0" w:val="none"/>
          <w:between w:color="auto" w:space="0" w:sz="0" w:val="none"/>
        </w:pBdr>
        <w:spacing w:line="240" w:lineRule="auto"/>
        <w:ind w:left="144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Various selected articles, novels, and short stories </w:t>
      </w:r>
    </w:p>
    <w:p w:rsidR="00000000" w:rsidDel="00000000" w:rsidP="00000000" w:rsidRDefault="00000000" w:rsidRPr="00000000" w14:paraId="00000015">
      <w:pPr>
        <w:widowControl w:val="0"/>
        <w:numPr>
          <w:ilvl w:val="0"/>
          <w:numId w:val="1"/>
        </w:numPr>
        <w:pBdr>
          <w:top w:color="auto" w:space="0" w:sz="0" w:val="none"/>
          <w:bottom w:color="auto" w:space="0" w:sz="0" w:val="none"/>
          <w:right w:color="auto" w:space="0" w:sz="0" w:val="none"/>
          <w:between w:color="auto" w:space="0" w:sz="0" w:val="none"/>
        </w:pBdr>
        <w:spacing w:line="240" w:lineRule="auto"/>
        <w:ind w:left="144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Texts from Grade 11 ERWC Units </w:t>
      </w:r>
    </w:p>
    <w:p w:rsidR="00000000" w:rsidDel="00000000" w:rsidP="00000000" w:rsidRDefault="00000000" w:rsidRPr="00000000" w14:paraId="00000016">
      <w:pPr>
        <w:widowControl w:val="0"/>
        <w:spacing w:before="20.450439453125" w:line="240" w:lineRule="auto"/>
        <w:ind w:left="12.69592285156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ageBreakBefore w:val="0"/>
        <w:spacing w:after="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ageBreakBefore w:val="0"/>
        <w:spacing w:after="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ageBreakBefore w:val="0"/>
        <w:spacing w:after="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ageBreakBefore w:val="0"/>
        <w:spacing w:after="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ageBreakBefore w:val="0"/>
        <w:spacing w:after="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ageBreakBefore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Grading System</w:t>
      </w:r>
    </w:p>
    <w:p w:rsidR="00000000" w:rsidDel="00000000" w:rsidP="00000000" w:rsidRDefault="00000000" w:rsidRPr="00000000" w14:paraId="0000001D">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E">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Grading Categories:</w:t>
        <w:tab/>
        <w:tab/>
        <w:tab/>
        <w:tab/>
        <w:tab/>
        <w:tab/>
        <w:tab/>
        <w:t xml:space="preserve">Grading Scale:</w:t>
      </w:r>
    </w:p>
    <w:p w:rsidR="00000000" w:rsidDel="00000000" w:rsidP="00000000" w:rsidRDefault="00000000" w:rsidRPr="00000000" w14:paraId="0000001F">
      <w:pPr>
        <w:widowControl w:val="0"/>
        <w:spacing w:before="18.0499267578125" w:line="240" w:lineRule="auto"/>
        <w:ind w:left="18.92410278320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Informational Texts &amp; Literature – 30% </w:t>
        <w:tab/>
        <w:tab/>
        <w:tab/>
        <w:t xml:space="preserve">90-100% = A </w:t>
      </w:r>
    </w:p>
    <w:p w:rsidR="00000000" w:rsidDel="00000000" w:rsidP="00000000" w:rsidRDefault="00000000" w:rsidRPr="00000000" w14:paraId="00000020">
      <w:pPr>
        <w:widowControl w:val="0"/>
        <w:spacing w:before="20.450439453125" w:line="240" w:lineRule="auto"/>
        <w:ind w:left="2.874603271484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 – 30% </w:t>
        <w:tab/>
        <w:tab/>
        <w:tab/>
        <w:tab/>
        <w:tab/>
        <w:tab/>
        <w:tab/>
        <w:t xml:space="preserve">80-89.9% = B </w:t>
      </w:r>
    </w:p>
    <w:p w:rsidR="00000000" w:rsidDel="00000000" w:rsidP="00000000" w:rsidRDefault="00000000" w:rsidRPr="00000000" w14:paraId="00000021">
      <w:pPr>
        <w:widowControl w:val="0"/>
        <w:spacing w:before="18.0517578125" w:line="240" w:lineRule="auto"/>
        <w:ind w:left="17.4868774414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Listening and Speaking – 20% </w:t>
        <w:tab/>
        <w:tab/>
        <w:tab/>
        <w:tab/>
        <w:tab/>
        <w:t xml:space="preserve">70-79.9% = C </w:t>
      </w:r>
    </w:p>
    <w:p w:rsidR="00000000" w:rsidDel="00000000" w:rsidP="00000000" w:rsidRDefault="00000000" w:rsidRPr="00000000" w14:paraId="00000022">
      <w:pPr>
        <w:widowControl w:val="0"/>
        <w:spacing w:before="18.04931640625" w:line="240" w:lineRule="auto"/>
        <w:ind w:left="17.4868774414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Language – 20% </w:t>
        <w:tab/>
        <w:tab/>
        <w:tab/>
        <w:tab/>
        <w:tab/>
        <w:tab/>
        <w:tab/>
        <w:t xml:space="preserve">60-69.9% = D </w:t>
      </w:r>
    </w:p>
    <w:p w:rsidR="00000000" w:rsidDel="00000000" w:rsidP="00000000" w:rsidRDefault="00000000" w:rsidRPr="00000000" w14:paraId="00000023">
      <w:pPr>
        <w:widowControl w:val="0"/>
        <w:spacing w:before="18.04931640625" w:line="240" w:lineRule="auto"/>
        <w:ind w:left="9.8213195800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 xml:space="preserve">59.9% &amp; below = F </w:t>
      </w:r>
    </w:p>
    <w:p w:rsidR="00000000" w:rsidDel="00000000" w:rsidP="00000000" w:rsidRDefault="00000000" w:rsidRPr="00000000" w14:paraId="00000024">
      <w:pPr>
        <w:widowControl w:val="0"/>
        <w:spacing w:before="18.0523681640625" w:line="240" w:lineRule="auto"/>
        <w:ind w:left="5774.612274169922" w:firstLine="705.387725830078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used in scale)  </w:t>
      </w:r>
    </w:p>
    <w:p w:rsidR="00000000" w:rsidDel="00000000" w:rsidP="00000000" w:rsidRDefault="00000000" w:rsidRPr="00000000" w14:paraId="00000025">
      <w:pPr>
        <w:widowControl w:val="0"/>
        <w:spacing w:before="18.0511474609375" w:line="240" w:lineRule="auto"/>
        <w:ind w:left="11.2586975097656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widowControl w:val="0"/>
        <w:spacing w:before="18.0499267578125" w:line="240" w:lineRule="auto"/>
        <w:ind w:left="9.1027832031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widowControl w:val="0"/>
        <w:spacing w:before="18.0523681640625" w:line="240" w:lineRule="auto"/>
        <w:ind w:left="14.61227416992187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widowControl w:val="0"/>
        <w:spacing w:before="178.85009765625" w:line="248.37018013000488" w:lineRule="auto"/>
        <w:ind w:left="8.6236572265625" w:right="119.072265625" w:firstLine="9.10278320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Format and Organization:</w:t>
      </w:r>
      <w:r w:rsidDel="00000000" w:rsidR="00000000" w:rsidRPr="00000000">
        <w:rPr>
          <w:rFonts w:ascii="Times New Roman" w:cs="Times New Roman" w:eastAsia="Times New Roman" w:hAnsi="Times New Roman"/>
          <w:sz w:val="24"/>
          <w:szCs w:val="24"/>
          <w:rtl w:val="0"/>
        </w:rPr>
        <w:t xml:space="preserve"> This course is run through the Canvas LMS. The lessons  are located from the “Agenda” button on the homepage of the course.  </w:t>
      </w:r>
    </w:p>
    <w:p w:rsidR="00000000" w:rsidDel="00000000" w:rsidP="00000000" w:rsidRDefault="00000000" w:rsidRPr="00000000" w14:paraId="00000029">
      <w:pPr>
        <w:widowControl w:val="0"/>
        <w:spacing w:before="170.49560546875" w:line="240" w:lineRule="auto"/>
        <w:ind w:left="17.48687744140625" w:firstLine="0"/>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A">
      <w:pPr>
        <w:widowControl w:val="0"/>
        <w:spacing w:before="170.49560546875" w:line="240" w:lineRule="auto"/>
        <w:ind w:left="17.4868774414062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Class Policies / Expectations</w:t>
      </w:r>
      <w:r w:rsidDel="00000000" w:rsidR="00000000" w:rsidRPr="00000000">
        <w:rPr>
          <w:rtl w:val="0"/>
        </w:rPr>
      </w:r>
    </w:p>
    <w:p w:rsidR="00000000" w:rsidDel="00000000" w:rsidP="00000000" w:rsidRDefault="00000000" w:rsidRPr="00000000" w14:paraId="0000002B">
      <w:pPr>
        <w:widowControl w:val="0"/>
        <w:spacing w:before="178.851318359375" w:line="248.37063789367676" w:lineRule="auto"/>
        <w:ind w:left="4.31182861328125" w:right="80.9155273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Attendance</w:t>
      </w:r>
      <w:r w:rsidDel="00000000" w:rsidR="00000000" w:rsidRPr="00000000">
        <w:rPr>
          <w:rFonts w:ascii="Times New Roman" w:cs="Times New Roman" w:eastAsia="Times New Roman" w:hAnsi="Times New Roman"/>
          <w:sz w:val="24"/>
          <w:szCs w:val="24"/>
          <w:rtl w:val="0"/>
        </w:rPr>
        <w:t xml:space="preserve">:  the expectation is that students attend every class meeting and arrive on  time, prepared, and ready to work. Consult Canvas for information about what was  covered and what’s due in the event of an absence. </w:t>
      </w:r>
    </w:p>
    <w:p w:rsidR="00000000" w:rsidDel="00000000" w:rsidP="00000000" w:rsidRDefault="00000000" w:rsidRPr="00000000" w14:paraId="0000002C">
      <w:pPr>
        <w:widowControl w:val="0"/>
        <w:spacing w:before="170.49530029296875" w:line="248.3712387084961" w:lineRule="auto"/>
        <w:ind w:left="0.71868896484375" w:right="229.59350585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Late work</w:t>
      </w:r>
      <w:r w:rsidDel="00000000" w:rsidR="00000000" w:rsidRPr="00000000">
        <w:rPr>
          <w:rFonts w:ascii="Times New Roman" w:cs="Times New Roman" w:eastAsia="Times New Roman" w:hAnsi="Times New Roman"/>
          <w:sz w:val="24"/>
          <w:szCs w:val="24"/>
          <w:rtl w:val="0"/>
        </w:rPr>
        <w:t xml:space="preserve">:  All assignments include due dates. For work not submitted on time, a  score of zero is most often automatically issued in Canvas and remains there until the  assignment is submitted and evaluated by the teacher. Keep in mind that grading late  work is generally not a teacher’s highest priority. Assignments will be open during the </w:t>
      </w:r>
    </w:p>
    <w:p w:rsidR="00000000" w:rsidDel="00000000" w:rsidP="00000000" w:rsidRDefault="00000000" w:rsidRPr="00000000" w14:paraId="0000002D">
      <w:pPr>
        <w:widowControl w:val="0"/>
        <w:spacing w:line="248.3708381652832" w:lineRule="auto"/>
        <w:ind w:left="0.71868896484375" w:right="93.065185546875" w:firstLine="8.623657226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 6-week grading period, with multiple opportunities to resubmit. After the closing  date, assignments will no longer be open for submission. Assignments turned in more  than 5 school days late will not receive a grade higher than a 75%, but the actual grade  will be based on quality of the work submitted, at the teacher’s discretion. </w:t>
      </w:r>
    </w:p>
    <w:p w:rsidR="00000000" w:rsidDel="00000000" w:rsidP="00000000" w:rsidRDefault="00000000" w:rsidRPr="00000000" w14:paraId="0000002E">
      <w:pPr>
        <w:widowControl w:val="0"/>
        <w:spacing w:before="468.09326171875" w:line="248.3708381652832"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ENGLISH DEPARTMENT CELL PHONE/ELECTRONICS POLICY:</w:t>
      </w:r>
      <w:r w:rsidDel="00000000" w:rsidR="00000000" w:rsidRPr="00000000">
        <w:rPr>
          <w:rFonts w:ascii="Times New Roman" w:cs="Times New Roman" w:eastAsia="Times New Roman" w:hAnsi="Times New Roman"/>
          <w:sz w:val="24"/>
          <w:szCs w:val="24"/>
          <w:rtl w:val="0"/>
        </w:rPr>
        <w:t xml:space="preserve"> Student use of cell phones, earbuds/headphones, and other electronics has become an  increasingly negative distraction and/or disruption during classroom instruction,  interfering with student learning and engagement.  </w:t>
      </w:r>
    </w:p>
    <w:p w:rsidR="00000000" w:rsidDel="00000000" w:rsidP="00000000" w:rsidRDefault="00000000" w:rsidRPr="00000000" w14:paraId="0000002F">
      <w:pPr>
        <w:widowControl w:val="0"/>
        <w:spacing w:before="170.49560546875" w:line="248.3704948425293" w:lineRule="auto"/>
        <w:ind w:left="7.90496826171875" w:right="184.398193359375" w:firstLine="14.37271118164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support and maintain an environment conducive to learning and  engagement, cell phones, earbuds/headphones, and other electronics must be turned  off and put away while class is in session (unless otherwise directed by the teacher for  academic purposes).  </w:t>
      </w:r>
    </w:p>
    <w:p w:rsidR="00000000" w:rsidDel="00000000" w:rsidP="00000000" w:rsidRDefault="00000000" w:rsidRPr="00000000" w14:paraId="00000030">
      <w:pPr>
        <w:widowControl w:val="0"/>
        <w:spacing w:before="170.4962158203125" w:line="249.03891563415527" w:lineRule="auto"/>
        <w:ind w:left="8.6236572265625" w:right="26.077880859375" w:firstLine="11.01913452148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Failure to comply with the cell phone/electronics directive may be considered “defiance”  and result in behavioral consequences. Additionally, cell phones, earbuds/headphones,  and other electronics may be confiscated by faculty and/or an administrator, and  parental pickup may be required.  </w:t>
      </w:r>
    </w:p>
    <w:p w:rsidR="00000000" w:rsidDel="00000000" w:rsidP="00000000" w:rsidRDefault="00000000" w:rsidRPr="00000000" w14:paraId="00000031">
      <w:pPr>
        <w:widowControl w:val="0"/>
        <w:spacing w:before="167.4298095703125" w:line="248.37095260620117" w:lineRule="auto"/>
        <w:ind w:left="9.821319580078125" w:right="308.272705078125" w:firstLine="12.4563598632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need to contact your child in case of an emergency, call the front office at (951)  894-5750. </w:t>
      </w:r>
    </w:p>
    <w:p w:rsidR="00000000" w:rsidDel="00000000" w:rsidP="00000000" w:rsidRDefault="00000000" w:rsidRPr="00000000" w14:paraId="00000032">
      <w:pPr>
        <w:widowControl w:val="0"/>
        <w:spacing w:before="170.4949951171875" w:line="240" w:lineRule="auto"/>
        <w:ind w:left="17.48687744140625" w:firstLine="0"/>
        <w:rPr>
          <w:rFonts w:ascii="Times New Roman" w:cs="Times New Roman" w:eastAsia="Times New Roman" w:hAnsi="Times New Roman"/>
          <w:b w:val="1"/>
          <w:color w:val="242424"/>
          <w:sz w:val="24"/>
          <w:szCs w:val="24"/>
        </w:rPr>
      </w:pPr>
      <w:r w:rsidDel="00000000" w:rsidR="00000000" w:rsidRPr="00000000">
        <w:rPr>
          <w:rtl w:val="0"/>
        </w:rPr>
      </w:r>
    </w:p>
    <w:p w:rsidR="00000000" w:rsidDel="00000000" w:rsidP="00000000" w:rsidRDefault="00000000" w:rsidRPr="00000000" w14:paraId="00000033">
      <w:pPr>
        <w:widowControl w:val="0"/>
        <w:spacing w:before="170.4949951171875" w:line="240" w:lineRule="auto"/>
        <w:ind w:left="17.48687744140625" w:firstLine="0"/>
        <w:rPr>
          <w:rFonts w:ascii="Times New Roman" w:cs="Times New Roman" w:eastAsia="Times New Roman" w:hAnsi="Times New Roman"/>
          <w:b w:val="1"/>
          <w:color w:val="242424"/>
          <w:sz w:val="24"/>
          <w:szCs w:val="24"/>
        </w:rPr>
      </w:pPr>
      <w:r w:rsidDel="00000000" w:rsidR="00000000" w:rsidRPr="00000000">
        <w:rPr>
          <w:rFonts w:ascii="Times New Roman" w:cs="Times New Roman" w:eastAsia="Times New Roman" w:hAnsi="Times New Roman"/>
          <w:b w:val="1"/>
          <w:color w:val="242424"/>
          <w:sz w:val="24"/>
          <w:szCs w:val="24"/>
          <w:rtl w:val="0"/>
        </w:rPr>
        <w:t xml:space="preserve">ENGLISH DEPARTMENT ACADEMIC INTEGRITY POLICY  </w:t>
      </w:r>
    </w:p>
    <w:p w:rsidR="00000000" w:rsidDel="00000000" w:rsidP="00000000" w:rsidRDefault="00000000" w:rsidRPr="00000000" w14:paraId="00000034">
      <w:pPr>
        <w:widowControl w:val="0"/>
        <w:spacing w:before="178.8494873046875" w:line="248.57165336608887" w:lineRule="auto"/>
        <w:ind w:left="7.42584228515625" w:right="42.29248046875" w:firstLine="3.353729248046875"/>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Students need to take personal responsibility for their academic performance and  demonstrate academic integrity. Academic dishonesty includes, but is not limited to,  cheating or the attempt to copy assignments from other sources (another person or  online), using notes without permission, turning in work that’s done by someone else, </w:t>
      </w:r>
      <w:r w:rsidDel="00000000" w:rsidR="00000000" w:rsidRPr="00000000">
        <w:rPr>
          <w:rFonts w:ascii="Times New Roman" w:cs="Times New Roman" w:eastAsia="Times New Roman" w:hAnsi="Times New Roman"/>
          <w:color w:val="ff0000"/>
          <w:sz w:val="24"/>
          <w:szCs w:val="24"/>
          <w:rtl w:val="0"/>
        </w:rPr>
        <w:t xml:space="preserve">or by an Artificial Intelligence (AI) tool when prohibited—either in part or in whole, </w:t>
      </w:r>
      <w:r w:rsidDel="00000000" w:rsidR="00000000" w:rsidRPr="00000000">
        <w:rPr>
          <w:rFonts w:ascii="Times New Roman" w:cs="Times New Roman" w:eastAsia="Times New Roman" w:hAnsi="Times New Roman"/>
          <w:color w:val="242424"/>
          <w:sz w:val="24"/>
          <w:szCs w:val="24"/>
          <w:rtl w:val="0"/>
        </w:rPr>
        <w:t xml:space="preserve">forging,  altering and/or duplicating school documents or signatures, plagiarism, sending text  messages of answers, and using photography to capture/reference assessment data,  assignment answers, or other information. Consequences for academic dishonesty may  be implemented at the discretion of the teacher and/or by administration. This may  result in zero credit for the assignment as well as progressive discipline. Consequence  severity will increase if the offense repeats.  </w:t>
      </w:r>
    </w:p>
    <w:p w:rsidR="00000000" w:rsidDel="00000000" w:rsidP="00000000" w:rsidRDefault="00000000" w:rsidRPr="00000000" w14:paraId="00000035">
      <w:pPr>
        <w:widowControl w:val="0"/>
        <w:spacing w:before="170.29571533203125" w:line="248.3708095550537" w:lineRule="auto"/>
        <w:ind w:left="7.6654052734375" w:right="203.6767578125" w:firstLine="9.82147216796875"/>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Resources: For students needing additional academic support outside of class,  please see the tutoring poster in every teacher’s classroom for detailed information on  general and specific subject tutoring times and locations and the writing and math labs  available during both lunches.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A">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(Signed Syllabus Due Friday, August 31, 2023)</w:t>
      </w:r>
    </w:p>
    <w:p w:rsidR="00000000" w:rsidDel="00000000" w:rsidP="00000000" w:rsidRDefault="00000000" w:rsidRPr="00000000" w14:paraId="0000003B">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ageBreakBefore w:val="0"/>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pageBreakBefore w:val="0"/>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ageBreakBefore w:val="0"/>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pageBreakBefore w:val="0"/>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pageBreakBefore w:val="0"/>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pageBreakBefore w:val="0"/>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pageBreakBefore w:val="0"/>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pageBreakBefore w:val="0"/>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11205.0" w:type="dxa"/>
        <w:jc w:val="left"/>
        <w:tblInd w:w="-5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05"/>
        <w:tblGridChange w:id="0">
          <w:tblGrid>
            <w:gridCol w:w="11205"/>
          </w:tblGrid>
        </w:tblGridChange>
      </w:tblGrid>
      <w:tr>
        <w:trPr>
          <w:cantSplit w:val="0"/>
          <w:trHeight w:val="1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certifies that I, _____________________________________________________</w:t>
            </w:r>
            <w:r w:rsidDel="00000000" w:rsidR="00000000" w:rsidRPr="00000000">
              <w:rPr>
                <w:rFonts w:ascii="Times New Roman" w:cs="Times New Roman" w:eastAsia="Times New Roman" w:hAnsi="Times New Roman"/>
                <w:b w:val="1"/>
                <w:sz w:val="24"/>
                <w:szCs w:val="24"/>
                <w:rtl w:val="0"/>
              </w:rPr>
              <w:t xml:space="preserve">(your full name)</w:t>
            </w:r>
            <w:r w:rsidDel="00000000" w:rsidR="00000000" w:rsidRPr="00000000">
              <w:rPr>
                <w:rFonts w:ascii="Times New Roman" w:cs="Times New Roman" w:eastAsia="Times New Roman" w:hAnsi="Times New Roman"/>
                <w:sz w:val="24"/>
                <w:szCs w:val="24"/>
                <w:rtl w:val="0"/>
              </w:rPr>
              <w:t xml:space="preserve"> have read and understood the following document. I understand that I will be held responsible for my work in this class and that my teacher expects the best of me. </w:t>
            </w:r>
          </w:p>
          <w:p w:rsidR="00000000" w:rsidDel="00000000" w:rsidP="00000000" w:rsidRDefault="00000000" w:rsidRPr="00000000" w14:paraId="0000004F">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Student Signature: </w:t>
            </w:r>
            <w:r w:rsidDel="00000000" w:rsidR="00000000" w:rsidRPr="00000000">
              <w:rPr>
                <w:rFonts w:ascii="Times New Roman" w:cs="Times New Roman" w:eastAsia="Times New Roman" w:hAnsi="Times New Roman"/>
                <w:sz w:val="24"/>
                <w:szCs w:val="24"/>
                <w:rtl w:val="0"/>
              </w:rPr>
              <w:t xml:space="preserve">______________________________________________________ </w:t>
            </w:r>
          </w:p>
          <w:p w:rsidR="00000000" w:rsidDel="00000000" w:rsidP="00000000" w:rsidRDefault="00000000" w:rsidRPr="00000000" w14:paraId="00000051">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Fonts w:ascii="Times New Roman" w:cs="Times New Roman" w:eastAsia="Times New Roman" w:hAnsi="Times New Roman"/>
                <w:sz w:val="24"/>
                <w:szCs w:val="24"/>
                <w:rtl w:val="0"/>
              </w:rPr>
              <w:t xml:space="preserve">: _________________________________</w:t>
            </w:r>
          </w:p>
          <w:p w:rsidR="00000000" w:rsidDel="00000000" w:rsidP="00000000" w:rsidRDefault="00000000" w:rsidRPr="00000000" w14:paraId="00000052">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show this document to a parent or guardian and ask them to sign here as well. This certifies that your parent or guardian knows how to contact me with questions, comments, or concerns, and understands the policies of our class. </w:t>
            </w:r>
          </w:p>
          <w:p w:rsidR="00000000" w:rsidDel="00000000" w:rsidP="00000000" w:rsidRDefault="00000000" w:rsidRPr="00000000" w14:paraId="00000054">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Parent/Guardian  Signature</w:t>
            </w:r>
            <w:r w:rsidDel="00000000" w:rsidR="00000000" w:rsidRPr="00000000">
              <w:rPr>
                <w:rFonts w:ascii="Times New Roman" w:cs="Times New Roman" w:eastAsia="Times New Roman" w:hAnsi="Times New Roman"/>
                <w:sz w:val="24"/>
                <w:szCs w:val="24"/>
                <w:rtl w:val="0"/>
              </w:rPr>
              <w:t xml:space="preserve">: ________________________________________________________ </w:t>
            </w:r>
          </w:p>
          <w:p w:rsidR="00000000" w:rsidDel="00000000" w:rsidP="00000000" w:rsidRDefault="00000000" w:rsidRPr="00000000" w14:paraId="00000056">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Fonts w:ascii="Times New Roman" w:cs="Times New Roman" w:eastAsia="Times New Roman" w:hAnsi="Times New Roman"/>
                <w:sz w:val="24"/>
                <w:szCs w:val="24"/>
                <w:rtl w:val="0"/>
              </w:rPr>
              <w:t xml:space="preserve">: _________________________________</w:t>
            </w:r>
          </w:p>
          <w:p w:rsidR="00000000" w:rsidDel="00000000" w:rsidP="00000000" w:rsidRDefault="00000000" w:rsidRPr="00000000" w14:paraId="00000057">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Best form of contact (circle one)</w:t>
            </w:r>
            <w:r w:rsidDel="00000000" w:rsidR="00000000" w:rsidRPr="00000000">
              <w:rPr>
                <w:rFonts w:ascii="Times New Roman" w:cs="Times New Roman" w:eastAsia="Times New Roman" w:hAnsi="Times New Roman"/>
                <w:sz w:val="24"/>
                <w:szCs w:val="24"/>
                <w:rtl w:val="0"/>
              </w:rPr>
              <w:t xml:space="preserve">     email         text          phone</w:t>
            </w:r>
          </w:p>
          <w:p w:rsidR="00000000" w:rsidDel="00000000" w:rsidP="00000000" w:rsidRDefault="00000000" w:rsidRPr="00000000" w14:paraId="00000059">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Phone number</w:t>
            </w:r>
            <w:r w:rsidDel="00000000" w:rsidR="00000000" w:rsidRPr="00000000">
              <w:rPr>
                <w:rFonts w:ascii="Times New Roman" w:cs="Times New Roman" w:eastAsia="Times New Roman" w:hAnsi="Times New Roman"/>
                <w:sz w:val="24"/>
                <w:szCs w:val="24"/>
                <w:rtl w:val="0"/>
              </w:rPr>
              <w:t xml:space="preserve"> ___________________________________________ </w:t>
            </w:r>
          </w:p>
          <w:p w:rsidR="00000000" w:rsidDel="00000000" w:rsidP="00000000" w:rsidRDefault="00000000" w:rsidRPr="00000000" w14:paraId="0000005B">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address:</w:t>
            </w:r>
            <w:r w:rsidDel="00000000" w:rsidR="00000000" w:rsidRPr="00000000">
              <w:rPr>
                <w:rFonts w:ascii="Times New Roman" w:cs="Times New Roman" w:eastAsia="Times New Roman" w:hAnsi="Times New Roman"/>
                <w:sz w:val="24"/>
                <w:szCs w:val="24"/>
                <w:rtl w:val="0"/>
              </w:rPr>
              <w:t xml:space="preserve">___________________________________________________________</w:t>
            </w:r>
          </w:p>
        </w:tc>
      </w:tr>
    </w:tbl>
    <w:p w:rsidR="00000000" w:rsidDel="00000000" w:rsidP="00000000" w:rsidRDefault="00000000" w:rsidRPr="00000000" w14:paraId="0000005C">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pageBreakBefore w:val="0"/>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224" w:top="1224" w:left="1224" w:right="1224"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Thompson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ageBreakBefore w:val="0"/>
      <w:ind w:left="-360" w:firstLine="0"/>
      <w:jc w:val="center"/>
      <w:rPr>
        <w:b w:val="1"/>
      </w:rPr>
    </w:pPr>
    <w:r w:rsidDel="00000000" w:rsidR="00000000" w:rsidRPr="00000000">
      <w:rPr/>
      <w:drawing>
        <wp:inline distB="114300" distT="114300" distL="114300" distR="114300">
          <wp:extent cx="835738" cy="65246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35738" cy="652463"/>
                  </a:xfrm>
                  <a:prstGeom prst="rect"/>
                  <a:ln/>
                </pic:spPr>
              </pic:pic>
            </a:graphicData>
          </a:graphic>
        </wp:inline>
      </w:drawing>
    </w:r>
    <w:r w:rsidDel="00000000" w:rsidR="00000000" w:rsidRPr="00000000">
      <w:rPr>
        <w:b w:val="1"/>
        <w:rtl w:val="0"/>
      </w:rPr>
      <w:t xml:space="preserve">Vista Murrieta High School A California Gold Ribbon School and…a Tradition of C.L.A.S.S.</w:t>
    </w:r>
  </w:p>
  <w:p w:rsidR="00000000" w:rsidDel="00000000" w:rsidP="00000000" w:rsidRDefault="00000000" w:rsidRPr="00000000" w14:paraId="00000063">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6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36"/>
        <w:szCs w:val="36"/>
        <w:rtl w:val="0"/>
      </w:rPr>
      <w:t xml:space="preserve">Expository Reading &amp; Writing American Literature (11)</w:t>
    </w:r>
    <w:r w:rsidDel="00000000" w:rsidR="00000000" w:rsidRPr="00000000">
      <w:rPr>
        <w:rtl w:val="0"/>
      </w:rPr>
    </w:r>
  </w:p>
  <w:p w:rsidR="00000000" w:rsidDel="00000000" w:rsidP="00000000" w:rsidRDefault="00000000" w:rsidRPr="00000000" w14:paraId="00000065">
    <w:pPr>
      <w:jc w:val="center"/>
      <w:rPr>
        <w:b w:val="1"/>
      </w:rPr>
    </w:pPr>
    <w:r w:rsidDel="00000000" w:rsidR="00000000" w:rsidRPr="00000000">
      <w:rPr>
        <w:rFonts w:ascii="Times New Roman" w:cs="Times New Roman" w:eastAsia="Times New Roman" w:hAnsi="Times New Roman"/>
        <w:b w:val="1"/>
        <w:sz w:val="28"/>
        <w:szCs w:val="28"/>
        <w:rtl w:val="0"/>
      </w:rPr>
      <w:t xml:space="preserve">2023- 2024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ernestina.thompson@kippking.org"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